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</w:pPr>
      <w:r w:rsidRPr="000D4E21">
        <w:t>Il percorso formativo della durata complessiva di 900 ore è strutturato con i seguenti moduli: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</w:pPr>
    </w:p>
    <w:p w:rsidR="00A004D4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1D64FD">
        <w:t xml:space="preserve">Brain </w:t>
      </w:r>
      <w:proofErr w:type="spellStart"/>
      <w:r w:rsidRPr="001D64FD">
        <w:t>Connections</w:t>
      </w:r>
      <w:proofErr w:type="spellEnd"/>
      <w:r w:rsidRPr="001D64FD">
        <w:t xml:space="preserve"> - Laboratorio Creativo per l’Innovazione (lingua italiano/inglese)</w:t>
      </w:r>
      <w:r>
        <w:t xml:space="preserve"> 24 ore – Your business partner - </w:t>
      </w:r>
      <w:proofErr w:type="spellStart"/>
      <w:r>
        <w:t>Etass</w:t>
      </w:r>
      <w:proofErr w:type="spellEnd"/>
      <w:proofErr w:type="gramEnd"/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 xml:space="preserve">MODULO </w:t>
      </w:r>
      <w:r>
        <w:t xml:space="preserve">TECNICO </w:t>
      </w:r>
      <w:r w:rsidRPr="000D4E21">
        <w:t>PRELIMINARE</w:t>
      </w:r>
      <w:r>
        <w:t xml:space="preserve"> – 30 ore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 xml:space="preserve">METODOLOGIE DI ORGANIZZAZIONE DELLA MANUTENZIONE </w:t>
      </w:r>
      <w:proofErr w:type="gramStart"/>
      <w:r>
        <w:t>56</w:t>
      </w:r>
      <w:proofErr w:type="gramEnd"/>
      <w:r>
        <w:t xml:space="preserve"> ore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LE PROCEDURE DI MANUTENZIONE IN RELAZIONE AL SISTEMA QUALITA’ E ALLA NORMATIVA DI SICUREZZA</w:t>
      </w:r>
      <w:r>
        <w:t xml:space="preserve"> </w:t>
      </w:r>
      <w:proofErr w:type="gramStart"/>
      <w:r>
        <w:t>36</w:t>
      </w:r>
      <w:proofErr w:type="gramEnd"/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L’ESECUZIONE DELLE MANUTENZIONI: DISPOSITIVI MECCANICI</w:t>
      </w:r>
      <w:r>
        <w:t xml:space="preserve"> </w:t>
      </w:r>
      <w:proofErr w:type="gramStart"/>
      <w:r>
        <w:t>56</w:t>
      </w:r>
      <w:proofErr w:type="gramEnd"/>
      <w:r>
        <w:t xml:space="preserve"> ore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L’ESECUZIONE DELLE MANUTENZIONI: DISPOSITIVI IDRAULICI E PNEUMATICI</w:t>
      </w:r>
      <w:r>
        <w:t xml:space="preserve"> </w:t>
      </w:r>
      <w:proofErr w:type="gramStart"/>
      <w:r>
        <w:t>56</w:t>
      </w:r>
      <w:proofErr w:type="gramEnd"/>
      <w:r>
        <w:t xml:space="preserve"> ore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L’ESECUZIONE DELLE MANUTENZIONI: DISPOSITIVI ELETTRICI/ELETTRONICI</w:t>
      </w:r>
      <w:r>
        <w:t xml:space="preserve"> 56 ore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INSTALLARE E PROGRAMMARE I PLC</w:t>
      </w:r>
      <w:r>
        <w:t xml:space="preserve"> </w:t>
      </w:r>
      <w:proofErr w:type="gramStart"/>
      <w:r>
        <w:t>56</w:t>
      </w:r>
      <w:proofErr w:type="gramEnd"/>
      <w:r>
        <w:t xml:space="preserve"> ore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PROMOZIONE E COMMERCIALIZZAZIONE</w:t>
      </w:r>
      <w:r>
        <w:t xml:space="preserve"> – 32 ore università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STRUMENTI DI BUDGETING E DI CONTROLLO</w:t>
      </w:r>
      <w:r>
        <w:t xml:space="preserve"> </w:t>
      </w:r>
      <w:proofErr w:type="gramStart"/>
      <w:r>
        <w:t>24</w:t>
      </w:r>
      <w:proofErr w:type="gramEnd"/>
      <w:r>
        <w:t xml:space="preserve"> ore università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ECONOMIA E STRATEGIA AZIENDALE</w:t>
      </w:r>
      <w:r>
        <w:t xml:space="preserve"> </w:t>
      </w:r>
      <w:proofErr w:type="gramStart"/>
      <w:r>
        <w:t>24</w:t>
      </w:r>
      <w:proofErr w:type="gramEnd"/>
      <w:r>
        <w:t xml:space="preserve"> ore università</w:t>
      </w:r>
    </w:p>
    <w:p w:rsidR="00A004D4" w:rsidRPr="000D4E21" w:rsidRDefault="00A004D4" w:rsidP="00A004D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E21">
        <w:t>STAGE</w:t>
      </w:r>
      <w:r>
        <w:t xml:space="preserve"> 450 ore 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b/>
          <w:kern w:val="1"/>
        </w:rPr>
      </w:pPr>
      <w:r>
        <w:rPr>
          <w:b/>
          <w:kern w:val="1"/>
        </w:rPr>
        <w:t>L’APPROCCIO AL LAVORO</w:t>
      </w:r>
    </w:p>
    <w:p w:rsidR="00A004D4" w:rsidRPr="00785DD0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b/>
          <w:kern w:val="1"/>
        </w:rPr>
      </w:pPr>
      <w:r w:rsidRPr="00785DD0">
        <w:rPr>
          <w:b/>
          <w:kern w:val="1"/>
        </w:rPr>
        <w:t xml:space="preserve">Brain </w:t>
      </w:r>
      <w:proofErr w:type="spellStart"/>
      <w:r w:rsidRPr="00785DD0">
        <w:rPr>
          <w:b/>
          <w:kern w:val="1"/>
        </w:rPr>
        <w:t>Connections</w:t>
      </w:r>
      <w:proofErr w:type="spellEnd"/>
      <w:r w:rsidRPr="00785DD0">
        <w:rPr>
          <w:b/>
          <w:kern w:val="1"/>
        </w:rPr>
        <w:t xml:space="preserve"> - Laboratorio Creativo per l’Innovazione (lingua italiano/inglese)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r w:rsidRPr="00756450">
        <w:rPr>
          <w:kern w:val="1"/>
        </w:rPr>
        <w:t xml:space="preserve">Finalità e obiettivi: consentire all’alunno di percepire </w:t>
      </w:r>
      <w:r>
        <w:rPr>
          <w:kern w:val="1"/>
        </w:rPr>
        <w:t>e</w:t>
      </w:r>
      <w:r w:rsidRPr="00756450">
        <w:rPr>
          <w:kern w:val="1"/>
        </w:rPr>
        <w:t xml:space="preserve"> comprendere segnali provenienti dal mondo esterno</w:t>
      </w:r>
      <w:proofErr w:type="gramStart"/>
      <w:r>
        <w:rPr>
          <w:kern w:val="1"/>
        </w:rPr>
        <w:t xml:space="preserve">  </w:t>
      </w:r>
      <w:proofErr w:type="gramEnd"/>
      <w:r>
        <w:rPr>
          <w:kern w:val="1"/>
        </w:rPr>
        <w:t xml:space="preserve">- con particolare attenzione ai contesti socio-economici - analizzarli, elaborarli, trasformarli in nuove opportunità ed innovazioni, comunicarli ai partner ed al mercato mediante un percorso cognitivo e sensoriale che esalti l’intelligenza delle connessioni (intese come nessi e collegamenti, siano essi logici piuttosto che relazionali, od altro ancora). </w:t>
      </w:r>
      <w:r>
        <w:t>Procedere verso la creazione di nuovi modelli/prodotti/servizi innovativi (soluzioni/proposte originali) partendo da elementi che fanno parte del vissuto quotidiano e da stimoli che ci circondano</w:t>
      </w:r>
      <w:proofErr w:type="gramStart"/>
      <w:r>
        <w:t>(</w:t>
      </w:r>
      <w:proofErr w:type="gramEnd"/>
      <w:r>
        <w:t>tutto ci parla), applicando metodologie apprese durante il corso, identificando tecniche (di marketing e distribuzione) funzionali allo sviluppo aziendale, al posizionamento del brand, alla promozione di un prodotto/servizio.</w:t>
      </w:r>
    </w:p>
    <w:p w:rsidR="00A004D4" w:rsidRPr="00D5055A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b/>
        </w:rPr>
      </w:pPr>
      <w:proofErr w:type="gramStart"/>
      <w:r w:rsidRPr="00D5055A">
        <w:rPr>
          <w:b/>
          <w:spacing w:val="1"/>
        </w:rPr>
        <w:t>Te</w:t>
      </w:r>
      <w:r w:rsidRPr="00D5055A">
        <w:rPr>
          <w:b/>
        </w:rPr>
        <w:t>m</w:t>
      </w:r>
      <w:r w:rsidRPr="00D5055A">
        <w:rPr>
          <w:b/>
          <w:spacing w:val="-1"/>
        </w:rPr>
        <w:t>a</w:t>
      </w:r>
      <w:r w:rsidRPr="00D5055A">
        <w:rPr>
          <w:b/>
          <w:spacing w:val="1"/>
        </w:rPr>
        <w:t>t</w:t>
      </w:r>
      <w:r w:rsidRPr="00D5055A">
        <w:rPr>
          <w:b/>
        </w:rPr>
        <w:t>i</w:t>
      </w:r>
      <w:r w:rsidRPr="00D5055A">
        <w:rPr>
          <w:b/>
          <w:spacing w:val="1"/>
        </w:rPr>
        <w:t>c</w:t>
      </w:r>
      <w:r w:rsidRPr="00D5055A">
        <w:rPr>
          <w:b/>
        </w:rPr>
        <w:t>he</w:t>
      </w:r>
      <w:proofErr w:type="gramEnd"/>
      <w:r w:rsidRPr="00D5055A">
        <w:rPr>
          <w:b/>
        </w:rPr>
        <w:t>: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proofErr w:type="spellStart"/>
      <w:r>
        <w:t>Comunication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Innovation</w:t>
      </w:r>
      <w:proofErr w:type="spellEnd"/>
      <w:proofErr w:type="gramStart"/>
      <w:r>
        <w:t xml:space="preserve">  </w:t>
      </w:r>
      <w:proofErr w:type="gramEnd"/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r>
        <w:t xml:space="preserve">Brain </w:t>
      </w:r>
      <w:proofErr w:type="spellStart"/>
      <w:r>
        <w:t>Connections</w:t>
      </w:r>
      <w:proofErr w:type="spellEnd"/>
      <w:r>
        <w:t xml:space="preserve">: a </w:t>
      </w:r>
      <w:proofErr w:type="spellStart"/>
      <w:r>
        <w:t>contribution</w:t>
      </w:r>
      <w:proofErr w:type="spellEnd"/>
      <w:r>
        <w:t xml:space="preserve"> </w:t>
      </w:r>
      <w:proofErr w:type="gramStart"/>
      <w:r>
        <w:t xml:space="preserve">of </w:t>
      </w:r>
      <w:proofErr w:type="gramEnd"/>
      <w:r>
        <w:t xml:space="preserve">Oliviero Toscani,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proofErr w:type="gramStart"/>
      <w:r>
        <w:t>photographers</w:t>
      </w:r>
      <w:proofErr w:type="spellEnd"/>
      <w:proofErr w:type="gram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r>
        <w:t xml:space="preserve">No </w:t>
      </w:r>
      <w:proofErr w:type="spellStart"/>
      <w:r>
        <w:t>limits</w:t>
      </w:r>
      <w:proofErr w:type="spellEnd"/>
      <w:r>
        <w:t xml:space="preserve"> to </w:t>
      </w:r>
      <w:proofErr w:type="spellStart"/>
      <w:r>
        <w:t>Innovation</w:t>
      </w:r>
      <w:proofErr w:type="spellEnd"/>
      <w:r>
        <w:t xml:space="preserve">: </w:t>
      </w:r>
      <w:proofErr w:type="gramStart"/>
      <w:r>
        <w:t>free</w:t>
      </w:r>
      <w:proofErr w:type="gramEnd"/>
      <w:r>
        <w:t xml:space="preserve"> brain for new </w:t>
      </w:r>
      <w:proofErr w:type="spellStart"/>
      <w:r>
        <w:t>ideas</w:t>
      </w:r>
      <w:proofErr w:type="spellEnd"/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proofErr w:type="spellStart"/>
      <w:r>
        <w:t>Experiential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“The Beauty of”: </w:t>
      </w:r>
      <w:proofErr w:type="spellStart"/>
      <w:r>
        <w:t>Artistic</w:t>
      </w:r>
      <w:proofErr w:type="spellEnd"/>
      <w:r>
        <w:t xml:space="preserve"> and Innovative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 the “Atelier of Art and </w:t>
      </w:r>
      <w:proofErr w:type="spellStart"/>
      <w:r>
        <w:t>Sensorial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” in </w:t>
      </w:r>
      <w:proofErr w:type="spellStart"/>
      <w:r>
        <w:t>YourBusinessPartner</w:t>
      </w:r>
      <w:proofErr w:type="spellEnd"/>
      <w:r>
        <w:t xml:space="preserve"> Company </w:t>
      </w:r>
      <w:proofErr w:type="gramStart"/>
      <w:r>
        <w:t>site</w:t>
      </w:r>
      <w:proofErr w:type="gramEnd"/>
      <w:r>
        <w:t>.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proofErr w:type="spellStart"/>
      <w:proofErr w:type="gramStart"/>
      <w:r>
        <w:t>Into</w:t>
      </w:r>
      <w:proofErr w:type="spellEnd"/>
      <w:r>
        <w:t xml:space="preserve"> the Flow: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Artcrafts</w:t>
      </w:r>
      <w:proofErr w:type="spellEnd"/>
      <w:r>
        <w:t xml:space="preserve">, </w:t>
      </w:r>
      <w:proofErr w:type="spellStart"/>
      <w:r>
        <w:t>ecc</w:t>
      </w:r>
      <w:proofErr w:type="spellEnd"/>
      <w:r>
        <w:t>…</w:t>
      </w:r>
      <w:proofErr w:type="gramEnd"/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r>
        <w:t xml:space="preserve">Presentation of the Creative </w:t>
      </w:r>
      <w:proofErr w:type="spellStart"/>
      <w:r>
        <w:t>Projects</w:t>
      </w:r>
      <w:proofErr w:type="spellEnd"/>
      <w:r>
        <w:t xml:space="preserve"> and </w:t>
      </w:r>
      <w:proofErr w:type="spellStart"/>
      <w:r>
        <w:t>collegial</w:t>
      </w:r>
      <w:proofErr w:type="spellEnd"/>
      <w:r>
        <w:t xml:space="preserve"> </w:t>
      </w:r>
      <w:proofErr w:type="spellStart"/>
      <w:r>
        <w:t>discussion</w:t>
      </w:r>
      <w:proofErr w:type="spellEnd"/>
    </w:p>
    <w:p w:rsidR="00A004D4" w:rsidRPr="00E97CA2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</w:p>
    <w:p w:rsidR="00A004D4" w:rsidRPr="00D5055A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b/>
          <w:spacing w:val="1"/>
        </w:rPr>
      </w:pPr>
      <w:r w:rsidRPr="00D5055A">
        <w:rPr>
          <w:b/>
          <w:spacing w:val="-1"/>
        </w:rPr>
        <w:t>D</w:t>
      </w:r>
      <w:r w:rsidRPr="00D5055A">
        <w:rPr>
          <w:b/>
        </w:rPr>
        <w:t>u</w:t>
      </w:r>
      <w:r w:rsidRPr="00D5055A">
        <w:rPr>
          <w:b/>
          <w:spacing w:val="-1"/>
        </w:rPr>
        <w:t>r</w:t>
      </w:r>
      <w:r w:rsidRPr="00D5055A">
        <w:rPr>
          <w:b/>
          <w:spacing w:val="1"/>
        </w:rPr>
        <w:t>at</w:t>
      </w:r>
      <w:r w:rsidRPr="00D5055A">
        <w:rPr>
          <w:b/>
        </w:rPr>
        <w:t>a e</w:t>
      </w:r>
      <w:r w:rsidRPr="00D5055A">
        <w:rPr>
          <w:b/>
          <w:spacing w:val="2"/>
        </w:rPr>
        <w:t xml:space="preserve"> </w:t>
      </w:r>
      <w:proofErr w:type="gramStart"/>
      <w:r w:rsidRPr="00D5055A">
        <w:rPr>
          <w:b/>
        </w:rPr>
        <w:t>m</w:t>
      </w:r>
      <w:r w:rsidRPr="00D5055A">
        <w:rPr>
          <w:b/>
          <w:spacing w:val="-2"/>
        </w:rPr>
        <w:t>o</w:t>
      </w:r>
      <w:r w:rsidRPr="00D5055A">
        <w:rPr>
          <w:b/>
          <w:spacing w:val="1"/>
        </w:rPr>
        <w:t>da</w:t>
      </w:r>
      <w:r w:rsidRPr="00D5055A">
        <w:rPr>
          <w:b/>
        </w:rPr>
        <w:t>l</w:t>
      </w:r>
      <w:r w:rsidRPr="00D5055A">
        <w:rPr>
          <w:b/>
          <w:spacing w:val="-2"/>
        </w:rPr>
        <w:t>i</w:t>
      </w:r>
      <w:r w:rsidRPr="00D5055A">
        <w:rPr>
          <w:b/>
          <w:spacing w:val="1"/>
        </w:rPr>
        <w:t>t</w:t>
      </w:r>
      <w:r w:rsidRPr="00D5055A">
        <w:rPr>
          <w:b/>
        </w:rPr>
        <w:t>à</w:t>
      </w:r>
      <w:proofErr w:type="gramEnd"/>
      <w:r w:rsidRPr="00D5055A">
        <w:rPr>
          <w:b/>
        </w:rPr>
        <w:t xml:space="preserve">: </w:t>
      </w:r>
      <w:r>
        <w:rPr>
          <w:b/>
        </w:rPr>
        <w:t>24</w:t>
      </w:r>
      <w:r w:rsidRPr="00D5055A">
        <w:rPr>
          <w:b/>
        </w:rPr>
        <w:t xml:space="preserve"> o</w:t>
      </w:r>
      <w:r w:rsidRPr="00D5055A">
        <w:rPr>
          <w:b/>
          <w:spacing w:val="1"/>
        </w:rPr>
        <w:t>re</w:t>
      </w:r>
      <w:r w:rsidRPr="00D5055A">
        <w:rPr>
          <w:b/>
        </w:rPr>
        <w:t>:</w:t>
      </w:r>
      <w:r w:rsidRPr="00D5055A">
        <w:rPr>
          <w:b/>
          <w:spacing w:val="58"/>
        </w:rPr>
        <w:t xml:space="preserve"> </w:t>
      </w:r>
      <w:r>
        <w:rPr>
          <w:b/>
          <w:spacing w:val="-2"/>
        </w:rPr>
        <w:t xml:space="preserve">8 </w:t>
      </w:r>
      <w:r w:rsidRPr="00D5055A">
        <w:rPr>
          <w:b/>
          <w:spacing w:val="-2"/>
        </w:rPr>
        <w:t xml:space="preserve"> </w:t>
      </w:r>
      <w:r w:rsidRPr="00D5055A">
        <w:rPr>
          <w:b/>
        </w:rPr>
        <w:t>t</w:t>
      </w:r>
      <w:r w:rsidRPr="00D5055A">
        <w:rPr>
          <w:b/>
          <w:spacing w:val="1"/>
        </w:rPr>
        <w:t>e</w:t>
      </w:r>
      <w:r w:rsidRPr="00D5055A">
        <w:rPr>
          <w:b/>
        </w:rPr>
        <w:t>o</w:t>
      </w:r>
      <w:r w:rsidRPr="00D5055A">
        <w:rPr>
          <w:b/>
          <w:spacing w:val="1"/>
        </w:rPr>
        <w:t>ria</w:t>
      </w:r>
      <w:r>
        <w:rPr>
          <w:b/>
        </w:rPr>
        <w:t xml:space="preserve"> +</w:t>
      </w:r>
      <w:r w:rsidRPr="00D5055A">
        <w:rPr>
          <w:b/>
        </w:rPr>
        <w:t xml:space="preserve"> </w:t>
      </w:r>
      <w:r>
        <w:rPr>
          <w:b/>
        </w:rPr>
        <w:t>16 esercitazioni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</w:pPr>
      <w:r w:rsidRPr="00E97CA2">
        <w:rPr>
          <w:spacing w:val="1"/>
        </w:rPr>
        <w:t>I</w:t>
      </w:r>
      <w:r w:rsidRPr="00E97CA2">
        <w:t>l</w:t>
      </w:r>
      <w:r w:rsidRPr="00E97CA2">
        <w:rPr>
          <w:spacing w:val="20"/>
        </w:rPr>
        <w:t xml:space="preserve"> </w:t>
      </w:r>
      <w:r w:rsidRPr="00E97CA2">
        <w:rPr>
          <w:spacing w:val="1"/>
        </w:rPr>
        <w:t>p</w:t>
      </w:r>
      <w:r w:rsidRPr="00E97CA2">
        <w:rPr>
          <w:spacing w:val="-1"/>
        </w:rPr>
        <w:t>e</w:t>
      </w:r>
      <w:r w:rsidRPr="00E97CA2">
        <w:rPr>
          <w:spacing w:val="1"/>
        </w:rPr>
        <w:t>r</w:t>
      </w:r>
      <w:r w:rsidRPr="00E97CA2">
        <w:rPr>
          <w:spacing w:val="2"/>
        </w:rPr>
        <w:t>c</w:t>
      </w:r>
      <w:r w:rsidRPr="00E97CA2">
        <w:rPr>
          <w:spacing w:val="-2"/>
        </w:rPr>
        <w:t>o</w:t>
      </w:r>
      <w:r w:rsidRPr="00E97CA2">
        <w:rPr>
          <w:spacing w:val="1"/>
        </w:rPr>
        <w:t>rs</w:t>
      </w:r>
      <w:r w:rsidRPr="00E97CA2">
        <w:t>o</w:t>
      </w:r>
      <w:r w:rsidRPr="00E97CA2">
        <w:rPr>
          <w:spacing w:val="21"/>
        </w:rPr>
        <w:t xml:space="preserve"> </w:t>
      </w:r>
      <w:r w:rsidRPr="00E97CA2">
        <w:rPr>
          <w:spacing w:val="-1"/>
        </w:rPr>
        <w:t>s</w:t>
      </w:r>
      <w:r w:rsidRPr="00E97CA2">
        <w:rPr>
          <w:spacing w:val="1"/>
        </w:rPr>
        <w:t>a</w:t>
      </w:r>
      <w:r w:rsidRPr="00E97CA2">
        <w:rPr>
          <w:spacing w:val="-1"/>
        </w:rPr>
        <w:t>r</w:t>
      </w:r>
      <w:r w:rsidRPr="00E97CA2">
        <w:t>à</w:t>
      </w:r>
      <w:r w:rsidRPr="00E97CA2">
        <w:rPr>
          <w:spacing w:val="22"/>
        </w:rPr>
        <w:t xml:space="preserve"> </w:t>
      </w:r>
      <w:r w:rsidRPr="00E97CA2">
        <w:rPr>
          <w:spacing w:val="1"/>
        </w:rPr>
        <w:t>er</w:t>
      </w:r>
      <w:r w:rsidRPr="00E97CA2">
        <w:rPr>
          <w:spacing w:val="-2"/>
        </w:rPr>
        <w:t>o</w:t>
      </w:r>
      <w:r w:rsidRPr="00E97CA2">
        <w:rPr>
          <w:spacing w:val="1"/>
        </w:rPr>
        <w:t>ga</w:t>
      </w:r>
      <w:r w:rsidRPr="00E97CA2">
        <w:rPr>
          <w:spacing w:val="-3"/>
        </w:rPr>
        <w:t>t</w:t>
      </w:r>
      <w:r w:rsidRPr="00E97CA2">
        <w:t>o</w:t>
      </w:r>
      <w:r w:rsidRPr="00E97CA2">
        <w:rPr>
          <w:spacing w:val="21"/>
        </w:rPr>
        <w:t xml:space="preserve"> </w:t>
      </w:r>
      <w:r w:rsidRPr="00E97CA2">
        <w:rPr>
          <w:spacing w:val="1"/>
        </w:rPr>
        <w:t>i</w:t>
      </w:r>
      <w:r w:rsidRPr="00E97CA2">
        <w:t>n</w:t>
      </w:r>
      <w:r>
        <w:t>:</w:t>
      </w:r>
      <w:r w:rsidRPr="00E97CA2">
        <w:rPr>
          <w:spacing w:val="21"/>
        </w:rPr>
        <w:t xml:space="preserve"> </w:t>
      </w:r>
      <w:r>
        <w:rPr>
          <w:spacing w:val="21"/>
        </w:rPr>
        <w:t xml:space="preserve">a) </w:t>
      </w:r>
      <w:r w:rsidRPr="00E97CA2">
        <w:rPr>
          <w:spacing w:val="1"/>
        </w:rPr>
        <w:t>u</w:t>
      </w:r>
      <w:r w:rsidRPr="00E97CA2">
        <w:t>n’</w:t>
      </w:r>
      <w:r w:rsidRPr="00E97CA2">
        <w:rPr>
          <w:spacing w:val="1"/>
        </w:rPr>
        <w:t>a</w:t>
      </w:r>
      <w:r w:rsidRPr="00E97CA2">
        <w:rPr>
          <w:spacing w:val="-2"/>
        </w:rPr>
        <w:t>u</w:t>
      </w:r>
      <w:r w:rsidRPr="00E97CA2">
        <w:rPr>
          <w:spacing w:val="1"/>
        </w:rPr>
        <w:t>l</w:t>
      </w:r>
      <w:r w:rsidRPr="00E97CA2">
        <w:t>a</w:t>
      </w:r>
      <w:r w:rsidRPr="00E97CA2">
        <w:rPr>
          <w:spacing w:val="19"/>
        </w:rPr>
        <w:t xml:space="preserve"> </w:t>
      </w:r>
      <w:r w:rsidRPr="00E97CA2">
        <w:t>d</w:t>
      </w:r>
      <w:r w:rsidRPr="00E97CA2">
        <w:rPr>
          <w:spacing w:val="1"/>
        </w:rPr>
        <w:t>i</w:t>
      </w:r>
      <w:r w:rsidRPr="00E97CA2">
        <w:rPr>
          <w:spacing w:val="-2"/>
        </w:rPr>
        <w:t>d</w:t>
      </w:r>
      <w:r w:rsidRPr="00E97CA2">
        <w:rPr>
          <w:spacing w:val="1"/>
        </w:rPr>
        <w:t>a</w:t>
      </w:r>
      <w:r w:rsidRPr="00E97CA2">
        <w:t>tt</w:t>
      </w:r>
      <w:r w:rsidRPr="00E97CA2">
        <w:rPr>
          <w:spacing w:val="-1"/>
        </w:rPr>
        <w:t>i</w:t>
      </w:r>
      <w:r w:rsidRPr="00E97CA2">
        <w:rPr>
          <w:spacing w:val="2"/>
        </w:rPr>
        <w:t>c</w:t>
      </w:r>
      <w:r w:rsidRPr="00E97CA2">
        <w:t>a</w:t>
      </w:r>
      <w:r w:rsidRPr="00E97CA2">
        <w:rPr>
          <w:spacing w:val="19"/>
        </w:rPr>
        <w:t xml:space="preserve"> </w:t>
      </w:r>
      <w:r w:rsidRPr="00E97CA2">
        <w:t>dot</w:t>
      </w:r>
      <w:r w:rsidRPr="00E97CA2">
        <w:rPr>
          <w:spacing w:val="1"/>
        </w:rPr>
        <w:t>a</w:t>
      </w:r>
      <w:r w:rsidRPr="00E97CA2">
        <w:rPr>
          <w:spacing w:val="-1"/>
        </w:rPr>
        <w:t>t</w:t>
      </w:r>
      <w:r w:rsidRPr="00E97CA2">
        <w:t>a</w:t>
      </w:r>
      <w:r w:rsidRPr="00E97CA2">
        <w:rPr>
          <w:spacing w:val="22"/>
        </w:rPr>
        <w:t xml:space="preserve"> </w:t>
      </w:r>
      <w:r w:rsidRPr="00E97CA2">
        <w:rPr>
          <w:spacing w:val="-2"/>
        </w:rPr>
        <w:t>d</w:t>
      </w:r>
      <w:r w:rsidRPr="00E97CA2">
        <w:t>i</w:t>
      </w:r>
      <w:r w:rsidRPr="00E97CA2">
        <w:rPr>
          <w:spacing w:val="20"/>
        </w:rPr>
        <w:t xml:space="preserve"> </w:t>
      </w:r>
      <w:r w:rsidRPr="00E97CA2">
        <w:rPr>
          <w:spacing w:val="3"/>
        </w:rPr>
        <w:t>v</w:t>
      </w:r>
      <w:r w:rsidRPr="00E97CA2">
        <w:rPr>
          <w:spacing w:val="-1"/>
        </w:rPr>
        <w:t>i</w:t>
      </w:r>
      <w:r w:rsidRPr="00E97CA2">
        <w:t>d</w:t>
      </w:r>
      <w:r w:rsidRPr="00E97CA2">
        <w:rPr>
          <w:spacing w:val="-1"/>
        </w:rPr>
        <w:t>e</w:t>
      </w:r>
      <w:r w:rsidRPr="00E97CA2">
        <w:t xml:space="preserve">o </w:t>
      </w:r>
      <w:r w:rsidRPr="00E97CA2">
        <w:rPr>
          <w:spacing w:val="1"/>
        </w:rPr>
        <w:t>pr</w:t>
      </w:r>
      <w:r w:rsidRPr="00E97CA2">
        <w:rPr>
          <w:spacing w:val="-2"/>
        </w:rPr>
        <w:t>o</w:t>
      </w:r>
      <w:r w:rsidRPr="00E97CA2">
        <w:rPr>
          <w:spacing w:val="1"/>
        </w:rPr>
        <w:t>ie</w:t>
      </w:r>
      <w:r w:rsidRPr="00E97CA2">
        <w:t>tto</w:t>
      </w:r>
      <w:r w:rsidRPr="00E97CA2">
        <w:rPr>
          <w:spacing w:val="-1"/>
        </w:rPr>
        <w:t>r</w:t>
      </w:r>
      <w:r w:rsidRPr="00E97CA2">
        <w:t>e, pc, lavagna a fogli mobil</w:t>
      </w:r>
      <w:r>
        <w:t>i,</w:t>
      </w:r>
      <w:proofErr w:type="gramStart"/>
      <w:r>
        <w:t xml:space="preserve">  </w:t>
      </w:r>
      <w:proofErr w:type="gramEnd"/>
      <w:r>
        <w:t xml:space="preserve">collegamento a internet, </w:t>
      </w:r>
      <w:r w:rsidRPr="00E97CA2">
        <w:t>m</w:t>
      </w:r>
      <w:r w:rsidRPr="00E97CA2">
        <w:rPr>
          <w:spacing w:val="1"/>
        </w:rPr>
        <w:t>a</w:t>
      </w:r>
      <w:r w:rsidRPr="00E97CA2">
        <w:t>t</w:t>
      </w:r>
      <w:r w:rsidRPr="00E97CA2">
        <w:rPr>
          <w:spacing w:val="1"/>
        </w:rPr>
        <w:t>e</w:t>
      </w:r>
      <w:r w:rsidRPr="00E97CA2">
        <w:rPr>
          <w:spacing w:val="-1"/>
        </w:rPr>
        <w:t>r</w:t>
      </w:r>
      <w:r w:rsidRPr="00E97CA2">
        <w:rPr>
          <w:spacing w:val="1"/>
        </w:rPr>
        <w:t>i</w:t>
      </w:r>
      <w:r w:rsidRPr="00E97CA2">
        <w:rPr>
          <w:spacing w:val="-2"/>
        </w:rPr>
        <w:t>a</w:t>
      </w:r>
      <w:r w:rsidRPr="00E97CA2">
        <w:rPr>
          <w:spacing w:val="-1"/>
        </w:rPr>
        <w:t>l</w:t>
      </w:r>
      <w:r w:rsidRPr="00E97CA2">
        <w:t xml:space="preserve">e </w:t>
      </w:r>
      <w:r>
        <w:t xml:space="preserve">vario e </w:t>
      </w:r>
      <w:r w:rsidRPr="00E97CA2">
        <w:rPr>
          <w:spacing w:val="2"/>
        </w:rPr>
        <w:t>c</w:t>
      </w:r>
      <w:r w:rsidRPr="00E97CA2">
        <w:rPr>
          <w:spacing w:val="1"/>
        </w:rPr>
        <w:t>ar</w:t>
      </w:r>
      <w:r w:rsidRPr="00E97CA2">
        <w:rPr>
          <w:spacing w:val="-3"/>
        </w:rPr>
        <w:t>t</w:t>
      </w:r>
      <w:r w:rsidRPr="00E97CA2">
        <w:rPr>
          <w:spacing w:val="1"/>
        </w:rPr>
        <w:t>a</w:t>
      </w:r>
      <w:r w:rsidRPr="00E97CA2">
        <w:rPr>
          <w:spacing w:val="-1"/>
        </w:rPr>
        <w:t>c</w:t>
      </w:r>
      <w:r w:rsidRPr="00E97CA2">
        <w:rPr>
          <w:spacing w:val="1"/>
        </w:rPr>
        <w:t>e</w:t>
      </w:r>
      <w:r w:rsidRPr="00E97CA2">
        <w:t>o</w:t>
      </w:r>
      <w:r w:rsidRPr="00E97CA2">
        <w:rPr>
          <w:spacing w:val="-1"/>
        </w:rPr>
        <w:t xml:space="preserve"> </w:t>
      </w:r>
      <w:r w:rsidRPr="00E97CA2">
        <w:t>di</w:t>
      </w:r>
      <w:r w:rsidRPr="00E97CA2">
        <w:rPr>
          <w:spacing w:val="1"/>
        </w:rPr>
        <w:t xml:space="preserve"> </w:t>
      </w:r>
      <w:r w:rsidRPr="00E97CA2">
        <w:rPr>
          <w:spacing w:val="-1"/>
        </w:rPr>
        <w:t>s</w:t>
      </w:r>
      <w:r w:rsidRPr="00E97CA2">
        <w:rPr>
          <w:spacing w:val="1"/>
        </w:rPr>
        <w:t>u</w:t>
      </w:r>
      <w:r w:rsidRPr="00E97CA2">
        <w:rPr>
          <w:spacing w:val="-1"/>
        </w:rPr>
        <w:t>p</w:t>
      </w:r>
      <w:r w:rsidRPr="00E97CA2">
        <w:rPr>
          <w:spacing w:val="1"/>
        </w:rPr>
        <w:t>p</w:t>
      </w:r>
      <w:r w:rsidRPr="00E97CA2">
        <w:t>o</w:t>
      </w:r>
      <w:r w:rsidRPr="00E97CA2">
        <w:rPr>
          <w:spacing w:val="1"/>
        </w:rPr>
        <w:t>r</w:t>
      </w:r>
      <w:r>
        <w:t xml:space="preserve">to; b) in un laboratorio multisensoriale “l’Atelier of Art and </w:t>
      </w:r>
      <w:proofErr w:type="spellStart"/>
      <w:r>
        <w:t>Sensorial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” una sorta di Laboratorio creativo che ospita costantemente, come una vera e propria Galleria artistica, esposizioni di vario carattere espressivo, anche di artisti di fama internazionale come Michelangelo Pistoletto (esposto al </w:t>
      </w:r>
      <w:proofErr w:type="spellStart"/>
      <w:r>
        <w:t>MoMA</w:t>
      </w:r>
      <w:proofErr w:type="spellEnd"/>
      <w:r>
        <w:t xml:space="preserve"> di New York, al Centre George </w:t>
      </w:r>
      <w:proofErr w:type="spellStart"/>
      <w:r>
        <w:t>Pompidour</w:t>
      </w:r>
      <w:proofErr w:type="spellEnd"/>
      <w:r>
        <w:t xml:space="preserve"> di Parigi, al Museo del Novecento di Milano e in altre circa 25 nazioni. Il Laboratorio è corredato di tavoli per le produzioni multisensoriali.</w:t>
      </w:r>
    </w:p>
    <w:p w:rsidR="00A004D4" w:rsidRPr="00513299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b/>
        </w:rPr>
      </w:pPr>
      <w:r w:rsidRPr="00513299">
        <w:rPr>
          <w:b/>
          <w:spacing w:val="1"/>
        </w:rPr>
        <w:t>Co</w:t>
      </w:r>
      <w:r w:rsidRPr="00513299">
        <w:rPr>
          <w:b/>
        </w:rPr>
        <w:t>m</w:t>
      </w:r>
      <w:r w:rsidRPr="00513299">
        <w:rPr>
          <w:b/>
          <w:spacing w:val="1"/>
        </w:rPr>
        <w:t>p</w:t>
      </w:r>
      <w:r w:rsidRPr="00513299">
        <w:rPr>
          <w:b/>
          <w:spacing w:val="-2"/>
        </w:rPr>
        <w:t>e</w:t>
      </w:r>
      <w:r w:rsidRPr="00513299">
        <w:rPr>
          <w:b/>
          <w:spacing w:val="1"/>
        </w:rPr>
        <w:t>te</w:t>
      </w:r>
      <w:r w:rsidRPr="00513299">
        <w:rPr>
          <w:b/>
        </w:rPr>
        <w:t>nze</w:t>
      </w:r>
      <w:r w:rsidRPr="00513299">
        <w:rPr>
          <w:b/>
          <w:spacing w:val="-1"/>
        </w:rPr>
        <w:t xml:space="preserve"> a</w:t>
      </w:r>
      <w:r w:rsidRPr="00513299">
        <w:rPr>
          <w:b/>
          <w:spacing w:val="1"/>
        </w:rPr>
        <w:t>t</w:t>
      </w:r>
      <w:r w:rsidRPr="00513299">
        <w:rPr>
          <w:b/>
          <w:spacing w:val="-1"/>
        </w:rPr>
        <w:t>t</w:t>
      </w:r>
      <w:r w:rsidRPr="00513299">
        <w:rPr>
          <w:b/>
          <w:spacing w:val="1"/>
        </w:rPr>
        <w:t>e</w:t>
      </w:r>
      <w:r w:rsidRPr="00513299">
        <w:rPr>
          <w:b/>
          <w:spacing w:val="-1"/>
        </w:rPr>
        <w:t>s</w:t>
      </w:r>
      <w:r>
        <w:rPr>
          <w:b/>
        </w:rPr>
        <w:t>e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spacing w:val="1"/>
        </w:rPr>
      </w:pPr>
      <w:r>
        <w:rPr>
          <w:spacing w:val="1"/>
        </w:rPr>
        <w:lastRenderedPageBreak/>
        <w:t xml:space="preserve">Migliorare le capacità di ascolto e </w:t>
      </w:r>
      <w:proofErr w:type="gramStart"/>
      <w:r>
        <w:rPr>
          <w:spacing w:val="1"/>
        </w:rPr>
        <w:t>comunicazione</w:t>
      </w:r>
      <w:proofErr w:type="gramEnd"/>
      <w:r>
        <w:rPr>
          <w:spacing w:val="1"/>
        </w:rPr>
        <w:t xml:space="preserve"> 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spacing w:val="1"/>
        </w:rPr>
      </w:pPr>
      <w:r w:rsidRPr="00E97CA2">
        <w:rPr>
          <w:spacing w:val="1"/>
        </w:rPr>
        <w:t xml:space="preserve">Operare efficacemente nel gruppo di lavoro per affrontare problemi, progettare soluzioni, produrre risultati </w:t>
      </w:r>
      <w:r>
        <w:rPr>
          <w:spacing w:val="1"/>
        </w:rPr>
        <w:t xml:space="preserve">individuali e </w:t>
      </w:r>
      <w:proofErr w:type="gramStart"/>
      <w:r w:rsidRPr="00E97CA2">
        <w:rPr>
          <w:spacing w:val="1"/>
        </w:rPr>
        <w:t>collettivi</w:t>
      </w:r>
      <w:proofErr w:type="gramEnd"/>
    </w:p>
    <w:p w:rsidR="00A004D4" w:rsidRPr="00E97CA2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kern w:val="1"/>
        </w:rPr>
      </w:pPr>
      <w:r>
        <w:rPr>
          <w:spacing w:val="1"/>
        </w:rPr>
        <w:t xml:space="preserve">Saper individuare, cogliere </w:t>
      </w:r>
      <w:proofErr w:type="gramStart"/>
      <w:r>
        <w:rPr>
          <w:spacing w:val="1"/>
        </w:rPr>
        <w:t>ed</w:t>
      </w:r>
      <w:proofErr w:type="gramEnd"/>
      <w:r>
        <w:rPr>
          <w:spacing w:val="1"/>
        </w:rPr>
        <w:t xml:space="preserve"> utilizzare elementi per sviluppare capacità di Vision e per la creazione di idee originali</w:t>
      </w:r>
    </w:p>
    <w:p w:rsidR="00A004D4" w:rsidRDefault="00A004D4" w:rsidP="00A004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"/>
        <w:jc w:val="both"/>
        <w:rPr>
          <w:kern w:val="1"/>
        </w:rPr>
      </w:pPr>
      <w:proofErr w:type="gramStart"/>
      <w:r w:rsidRPr="00E97CA2">
        <w:rPr>
          <w:kern w:val="1"/>
        </w:rPr>
        <w:t>Relazionarsi</w:t>
      </w:r>
      <w:proofErr w:type="gramEnd"/>
      <w:r w:rsidRPr="00E97CA2">
        <w:rPr>
          <w:kern w:val="1"/>
        </w:rPr>
        <w:t xml:space="preserve"> e costruire rapporti efficaci con superiori e colleghi per il raggiungimento di un obiettivo comune</w:t>
      </w:r>
    </w:p>
    <w:p w:rsidR="00A004D4" w:rsidRPr="00785DD0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  <w:rPr>
          <w:b/>
        </w:rPr>
      </w:pPr>
      <w:r>
        <w:rPr>
          <w:b/>
        </w:rPr>
        <w:t>CONOSCERE PER OPERARE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  <w:r w:rsidRPr="000D4E21">
        <w:rPr>
          <w:u w:val="single"/>
        </w:rPr>
        <w:t>MODULO PRELIMINARE</w:t>
      </w:r>
      <w:r w:rsidRPr="000D4E21">
        <w:t xml:space="preserve">: durata: </w:t>
      </w:r>
      <w:proofErr w:type="gramStart"/>
      <w:r w:rsidRPr="000D4E21">
        <w:t>30</w:t>
      </w:r>
      <w:proofErr w:type="gramEnd"/>
      <w:r w:rsidRPr="000D4E21">
        <w:t xml:space="preserve"> ore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Obiettivi</w:t>
      </w:r>
      <w:r w:rsidRPr="000D4E21">
        <w:t>: livellare le conoscenze di meccanica, elettronica/elettrotecnica e logica.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Contenuti:</w:t>
      </w:r>
      <w:r w:rsidRPr="000D4E21">
        <w:t xml:space="preserve"> -grandezze meccaniche e unità di misura; -verifiche di resistenza; -organi di trasmissione della potenza; -grandezze elettriche; </w:t>
      </w:r>
      <w:proofErr w:type="gramEnd"/>
      <w:r w:rsidRPr="000D4E21">
        <w:t>-reti lineari in regime continuo; -concetti base di statistica.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  <w:r w:rsidRPr="000D4E21">
        <w:rPr>
          <w:u w:val="single"/>
        </w:rPr>
        <w:t>METODOLOGIE DI ORGANIZZAZIONE DELLA MANUTENZIONE</w:t>
      </w:r>
      <w:r w:rsidRPr="000D4E21">
        <w:t xml:space="preserve">: durata </w:t>
      </w:r>
      <w:proofErr w:type="gramStart"/>
      <w:r>
        <w:t>56</w:t>
      </w:r>
      <w:proofErr w:type="gramEnd"/>
      <w:r w:rsidRPr="000D4E21">
        <w:t xml:space="preserve"> ORE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Obiettivi</w:t>
      </w:r>
      <w:r w:rsidRPr="000D4E21">
        <w:t xml:space="preserve">: fornire strumenti per la gestione della manutenzione sia programmata che delle emergenze anche con il supporto di </w:t>
      </w:r>
      <w:proofErr w:type="gramStart"/>
      <w:r w:rsidRPr="000D4E21">
        <w:t>software</w:t>
      </w:r>
      <w:proofErr w:type="gramEnd"/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t xml:space="preserve">Contenuti: -concetti di manutenzione; - concetto di guasto; - il concetto di vita utile dei </w:t>
      </w:r>
      <w:proofErr w:type="gramStart"/>
      <w:r w:rsidRPr="000D4E21">
        <w:t>componenti</w:t>
      </w:r>
      <w:proofErr w:type="gramEnd"/>
      <w:r w:rsidRPr="000D4E21">
        <w:t xml:space="preserve"> dell’impianto; valutazione della criticità di alcuni componenti; - tecniche di pianificazione dell’intervento con il diagramma di </w:t>
      </w:r>
      <w:proofErr w:type="spellStart"/>
      <w:r w:rsidRPr="000D4E21">
        <w:t>Gantt</w:t>
      </w:r>
      <w:proofErr w:type="spellEnd"/>
      <w:r w:rsidRPr="000D4E21">
        <w:t>; - analisi dei tempi di lavorazione e di intervento; - fogli di calcolo; - fogli raccolta dati, - diagrammi causa-effetto; - diagramma di Pareto; - costruzione degli istogrammi; - analisi statistica di verifica dei risultati.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u w:val="single"/>
        </w:rPr>
        <w:t>LE PROCEDURE DI MANUTENZIONE IN RELAZIONE AL SISTEMA QUALITA’ E ALLA NORMATIVA DI SICUREZZA</w:t>
      </w:r>
      <w:r w:rsidRPr="000D4E21">
        <w:t xml:space="preserve">: durata </w:t>
      </w:r>
      <w:proofErr w:type="gramStart"/>
      <w:r>
        <w:t>36</w:t>
      </w:r>
      <w:proofErr w:type="gramEnd"/>
      <w:r w:rsidRPr="000D4E21">
        <w:t xml:space="preserve"> ore.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Obiettivi</w:t>
      </w:r>
      <w:r w:rsidRPr="000D4E21">
        <w:t xml:space="preserve">: fornire conoscenze necessarie affinché ciascun operatore possa operare in sicurezza </w:t>
      </w:r>
      <w:proofErr w:type="gramStart"/>
      <w:r w:rsidRPr="000D4E21">
        <w:t>ed</w:t>
      </w:r>
      <w:proofErr w:type="gramEnd"/>
      <w:r w:rsidRPr="000D4E21">
        <w:t xml:space="preserve"> in sintonia con il Sistema Qualità, per perseguire l’obiettivo di zero incidenti per l’uomo e per l’ambiente.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Contenuti</w:t>
      </w:r>
      <w:r w:rsidRPr="000D4E21">
        <w:t xml:space="preserve">: - concetto di rischio; - concetto di danno; - la prevenzione; - diritti doveri e sanzioni per i vari soggetti aziendali; - organi di vigilanza, controllo e assistenza; - </w:t>
      </w:r>
      <w:proofErr w:type="gramStart"/>
      <w:r w:rsidRPr="000D4E21">
        <w:t>dispositivi di protezione individuale e collettiva</w:t>
      </w:r>
      <w:proofErr w:type="gramEnd"/>
      <w:r w:rsidRPr="000D4E21">
        <w:t>; - metodi per l’individuazione e il riconoscimento di situazioni a rischio; - valutazione di un Piano di sicurezza relativo all’istallazione e manutenzione di impianti; - Normativa UNI EN ISO; - sistemi di qualità e principali modelli.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t xml:space="preserve">Contenuti: </w:t>
      </w:r>
      <w:r w:rsidRPr="000D4E21">
        <w:rPr>
          <w:u w:val="single"/>
        </w:rPr>
        <w:t>L’ESECUZIONE DELLE MANUTENZIONI: DISPOSITIVI MECCANICI</w:t>
      </w:r>
      <w:r w:rsidRPr="000D4E21">
        <w:t xml:space="preserve">: durata </w:t>
      </w:r>
      <w:proofErr w:type="gramStart"/>
      <w:r>
        <w:t>56</w:t>
      </w:r>
      <w:proofErr w:type="gramEnd"/>
      <w:r w:rsidRPr="000D4E21">
        <w:t xml:space="preserve"> ore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Obiettivi</w:t>
      </w:r>
      <w:r w:rsidRPr="000D4E21">
        <w:t xml:space="preserve">: fornire la conoscenza necessaria affinché ciascun operatore possa essere in grado di utilizzare correttamente le attrezzature per lo smontaggio e il montaggio di </w:t>
      </w:r>
      <w:proofErr w:type="gramStart"/>
      <w:r w:rsidRPr="000D4E21">
        <w:t>componenti</w:t>
      </w:r>
      <w:proofErr w:type="gramEnd"/>
      <w:r w:rsidRPr="000D4E21">
        <w:t xml:space="preserve"> meccanici.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Contenuti</w:t>
      </w:r>
      <w:r w:rsidRPr="000D4E21">
        <w:t xml:space="preserve">: – funzionamento degli organi di trasmissione </w:t>
      </w:r>
      <w:proofErr w:type="gramStart"/>
      <w:r w:rsidRPr="000D4E21">
        <w:t>di</w:t>
      </w:r>
      <w:proofErr w:type="gramEnd"/>
      <w:r w:rsidRPr="000D4E21">
        <w:t xml:space="preserve"> moto; - riduttori di velocità; - organi di collegamento; - giunti di trasmissione; - lettura completa di un disegno tecnico, - tipologia dei materiali.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u w:val="single"/>
        </w:rPr>
        <w:t>L’ESECUZIONE DELLE MANUTENZIONI: DISPOSITIVI IDRAULICI E PNEUMATICI</w:t>
      </w:r>
      <w:r w:rsidRPr="000D4E21">
        <w:t xml:space="preserve">: durata </w:t>
      </w:r>
      <w:proofErr w:type="gramStart"/>
      <w:r>
        <w:t>56</w:t>
      </w:r>
      <w:proofErr w:type="gramEnd"/>
      <w:r w:rsidRPr="000D4E21">
        <w:t xml:space="preserve"> ore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Obiettivi:</w:t>
      </w:r>
      <w:r w:rsidRPr="000D4E21">
        <w:t xml:space="preserve"> fornire la conoscenza necessaria affinché ciascun operatore possa essere in grado di utilizzare correttamente le attrezzature per lo smontaggio e il montaggio di </w:t>
      </w:r>
      <w:proofErr w:type="gramStart"/>
      <w:r w:rsidRPr="000D4E21">
        <w:t>componenti</w:t>
      </w:r>
      <w:proofErr w:type="gramEnd"/>
      <w:r w:rsidRPr="000D4E21">
        <w:t xml:space="preserve"> idraulici e pneumatici.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Contenuti</w:t>
      </w:r>
      <w:r w:rsidRPr="000D4E21">
        <w:t>: - caratteristiche dei fluidi idraulici; - componentistica pneumatica e oleoidraulica; - funzionamento delle valvole e degli attua</w:t>
      </w:r>
      <w:proofErr w:type="gramEnd"/>
      <w:r w:rsidRPr="000D4E21">
        <w:t>tori; - controlli dei circuiti medianti pulsanti e fine corsa; - circuiti automatici e semi automatici.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u w:val="single"/>
        </w:rPr>
        <w:t>L’ESECUZIONE DELLE MANUTENZIONI: DISPOSITIVI ELETTRICI/ELETTRONICI</w:t>
      </w:r>
      <w:r w:rsidRPr="000D4E21">
        <w:t xml:space="preserve">: durata </w:t>
      </w:r>
      <w:proofErr w:type="gramStart"/>
      <w:r>
        <w:t>56</w:t>
      </w:r>
      <w:proofErr w:type="gramEnd"/>
      <w:r w:rsidRPr="000D4E21">
        <w:t xml:space="preserve"> ore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</w:t>
      </w:r>
      <w:r w:rsidRPr="000D4E21">
        <w:t xml:space="preserve">i: fornire la conoscenza necessaria affinché ciascun operatore possa essere in grado di utilizzare correttamente le attrezzature per lo smontaggio e il montaggio di </w:t>
      </w:r>
      <w:proofErr w:type="gramStart"/>
      <w:r w:rsidRPr="000D4E21">
        <w:t>componenti</w:t>
      </w:r>
      <w:proofErr w:type="gramEnd"/>
      <w:r w:rsidRPr="000D4E21">
        <w:t xml:space="preserve"> elettrici/elettronici.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Contenuti</w:t>
      </w:r>
      <w:r w:rsidRPr="000D4E21">
        <w:t xml:space="preserve">: - componentistica elettrica ed elettronica; - macchine elettriche; - schemi elettrici ed elettronici; - analisi dei circuiti; - procedure </w:t>
      </w:r>
      <w:proofErr w:type="gramStart"/>
      <w:r w:rsidRPr="000D4E21">
        <w:t xml:space="preserve">di </w:t>
      </w:r>
      <w:proofErr w:type="gramEnd"/>
      <w:r w:rsidRPr="000D4E21">
        <w:t>interventi sugli impianti.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u w:val="single"/>
        </w:rPr>
        <w:t>INSTALLARE E PROGRAMMARE I PLC</w:t>
      </w:r>
      <w:r w:rsidRPr="000D4E21">
        <w:t xml:space="preserve">: durata </w:t>
      </w:r>
      <w:proofErr w:type="gramStart"/>
      <w:r>
        <w:t>56</w:t>
      </w:r>
      <w:proofErr w:type="gramEnd"/>
      <w:r w:rsidRPr="000D4E21">
        <w:t xml:space="preserve"> ore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Obiettivi</w:t>
      </w:r>
      <w:r w:rsidRPr="000D4E21">
        <w:t xml:space="preserve">: fornire le conoscenze necessarie </w:t>
      </w:r>
      <w:proofErr w:type="spellStart"/>
      <w:r w:rsidRPr="000D4E21">
        <w:t>affinchè</w:t>
      </w:r>
      <w:proofErr w:type="spellEnd"/>
      <w:r w:rsidRPr="000D4E21">
        <w:t xml:space="preserve"> ciascun operatore sia in grado di intervenire su un processo controllato da un PLC.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"/>
        <w:jc w:val="both"/>
      </w:pPr>
      <w:r w:rsidRPr="000D4E21">
        <w:rPr>
          <w:i/>
          <w:u w:val="single"/>
        </w:rPr>
        <w:t>Contenuti</w:t>
      </w:r>
      <w:r w:rsidRPr="000D4E21">
        <w:t xml:space="preserve">: - struttura del PLC e i suoi </w:t>
      </w:r>
      <w:proofErr w:type="gramStart"/>
      <w:r w:rsidRPr="000D4E21">
        <w:t>componenti</w:t>
      </w:r>
      <w:proofErr w:type="gramEnd"/>
      <w:r w:rsidRPr="000D4E21">
        <w:t xml:space="preserve">; - conoscenza dei principali linguaggi di programmazione; - diagramma di </w:t>
      </w:r>
      <w:proofErr w:type="spellStart"/>
      <w:r w:rsidRPr="000D4E21">
        <w:t>Ladder</w:t>
      </w:r>
      <w:proofErr w:type="spellEnd"/>
      <w:r w:rsidRPr="000D4E21">
        <w:t>; - collegamento e installazione di un PLC; - avviamento e disattivazione di un PLC.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frontali; laboratorio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  <w:rPr>
          <w:b/>
        </w:rPr>
      </w:pPr>
    </w:p>
    <w:p w:rsidR="00A004D4" w:rsidRPr="00785DD0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>
        <w:rPr>
          <w:b/>
        </w:rPr>
        <w:t>DA TECNICO A MANAGER DELLA MANUTENZIONE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u w:val="single"/>
        </w:rPr>
        <w:t>PROMOZIONE E COMMERCIALIZZAZIONE</w:t>
      </w:r>
      <w:r w:rsidRPr="000D4E21">
        <w:t xml:space="preserve">: durata </w:t>
      </w:r>
      <w:proofErr w:type="gramStart"/>
      <w:r w:rsidRPr="000D4E21">
        <w:t>32</w:t>
      </w:r>
      <w:proofErr w:type="gramEnd"/>
      <w:r w:rsidRPr="000D4E21">
        <w:t xml:space="preserve"> ore – 4CFU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u w:val="single"/>
        </w:rPr>
        <w:t>Obiettivi</w:t>
      </w:r>
      <w:r w:rsidRPr="000D4E21">
        <w:t xml:space="preserve">: fornire le conoscenze di base per affrontare il rapporto con il cliente </w:t>
      </w:r>
      <w:proofErr w:type="gramStart"/>
      <w:r w:rsidRPr="000D4E21">
        <w:t>in relazione all’</w:t>
      </w:r>
      <w:proofErr w:type="gramEnd"/>
      <w:r w:rsidRPr="000D4E21">
        <w:t>attività svolta anche con l’ausilio della lingua inglese.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proofErr w:type="gramStart"/>
      <w:r w:rsidRPr="000D4E21">
        <w:rPr>
          <w:u w:val="single"/>
        </w:rPr>
        <w:t>Contenuti</w:t>
      </w:r>
      <w:r w:rsidRPr="000D4E21">
        <w:t>: - Elementi di marketing; - definizione del valore del cliente; - La comprensione del valore “cliente” all’interno della struttura</w:t>
      </w:r>
      <w:proofErr w:type="gramEnd"/>
      <w:r w:rsidRPr="000D4E21">
        <w:t xml:space="preserve"> aziendale. L’analisi e l’utilizzo dei</w:t>
      </w:r>
      <w:proofErr w:type="gramStart"/>
      <w:r w:rsidRPr="000D4E21">
        <w:t xml:space="preserve">  </w:t>
      </w:r>
      <w:proofErr w:type="gramEnd"/>
      <w:r w:rsidRPr="000D4E21">
        <w:t>dati all’interno della relazione con il cliente; - traduzione di testi tecnici dall’inglese all’italiano; - descrizione e commenti scritti di situazioni lavorative o della vita quotidiana.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proofErr w:type="gramStart"/>
      <w:r w:rsidRPr="000D4E21">
        <w:rPr>
          <w:u w:val="single"/>
        </w:rPr>
        <w:t>Modalità</w:t>
      </w:r>
      <w:proofErr w:type="gramEnd"/>
      <w:r w:rsidRPr="000D4E21">
        <w:rPr>
          <w:u w:val="single"/>
        </w:rPr>
        <w:t xml:space="preserve"> di erogazione della formazione</w:t>
      </w:r>
      <w:r w:rsidRPr="000D4E21">
        <w:t>: lezioni frontali; laboratorio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u w:val="single"/>
        </w:rPr>
        <w:t>STRUMENTI DI BUDGETING E DI CONTROLLO</w:t>
      </w:r>
      <w:proofErr w:type="gramStart"/>
      <w:r w:rsidRPr="000D4E21">
        <w:t xml:space="preserve"> :</w:t>
      </w:r>
      <w:proofErr w:type="gramEnd"/>
      <w:r w:rsidRPr="000D4E21">
        <w:t xml:space="preserve"> durata 24 ore – 3 CFU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u w:val="single"/>
        </w:rPr>
        <w:t>Obiettivi</w:t>
      </w:r>
      <w:r w:rsidRPr="000D4E21">
        <w:t>:</w:t>
      </w:r>
      <w:proofErr w:type="gramStart"/>
      <w:r w:rsidRPr="000D4E21">
        <w:t xml:space="preserve">  </w:t>
      </w:r>
      <w:proofErr w:type="gramEnd"/>
      <w:r w:rsidRPr="000D4E21">
        <w:t>fornire le competenze di base per il controllo di gestione funzionale all’attività svolta.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u w:val="single"/>
        </w:rPr>
        <w:t>Contenuti</w:t>
      </w:r>
      <w:r w:rsidRPr="000D4E21">
        <w:t xml:space="preserve">: - gli strumenti del controllo di gestione; - il reporting; - gli </w:t>
      </w:r>
      <w:proofErr w:type="gramStart"/>
      <w:r w:rsidRPr="000D4E21">
        <w:t>scostamenti</w:t>
      </w:r>
      <w:proofErr w:type="gramEnd"/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proofErr w:type="gramStart"/>
      <w:r w:rsidRPr="000D4E21">
        <w:rPr>
          <w:u w:val="single"/>
        </w:rPr>
        <w:t>Modalità</w:t>
      </w:r>
      <w:proofErr w:type="gramEnd"/>
      <w:r w:rsidRPr="000D4E21">
        <w:rPr>
          <w:u w:val="single"/>
        </w:rPr>
        <w:t xml:space="preserve"> di erogazione della formazione</w:t>
      </w:r>
      <w:r w:rsidRPr="000D4E21">
        <w:t>: lezioni frontali.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u w:val="single"/>
        </w:rPr>
        <w:t>ECONOMIA E STRATEGIA AZIENDALE</w:t>
      </w:r>
      <w:proofErr w:type="gramStart"/>
      <w:r w:rsidRPr="000D4E21">
        <w:rPr>
          <w:u w:val="single"/>
        </w:rPr>
        <w:t xml:space="preserve"> </w:t>
      </w:r>
      <w:r w:rsidRPr="000D4E21">
        <w:t>:</w:t>
      </w:r>
      <w:proofErr w:type="gramEnd"/>
      <w:r w:rsidRPr="000D4E21">
        <w:t xml:space="preserve"> durata 24 ore – 3CFU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i/>
          <w:u w:val="single"/>
        </w:rPr>
        <w:t>Obiettivi</w:t>
      </w:r>
      <w:r w:rsidRPr="000D4E21">
        <w:t xml:space="preserve">: fornire conoscenze </w:t>
      </w:r>
      <w:proofErr w:type="gramStart"/>
      <w:r w:rsidRPr="000D4E21">
        <w:t>relative agli</w:t>
      </w:r>
      <w:proofErr w:type="gramEnd"/>
      <w:r w:rsidRPr="000D4E21">
        <w:t xml:space="preserve"> assetti aziendali, ai criteri che guidano l’azione economica e ai comportamenti dei diversi attori interni all’azienda.</w:t>
      </w: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i/>
          <w:u w:val="single"/>
        </w:rPr>
        <w:t xml:space="preserve">Contenuti – </w:t>
      </w:r>
      <w:r w:rsidRPr="000D4E21">
        <w:t>il governo dell’azienda, - i criteri guida dell’economicità; - gli assetti aziendali; la funzione e gli elementi della comunicazione; - la gestione dei conflitti; - la normativa in materia di contrattualistica.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proofErr w:type="gramStart"/>
      <w:r w:rsidRPr="000D4E21">
        <w:rPr>
          <w:i/>
          <w:u w:val="single"/>
        </w:rPr>
        <w:t>Modalità</w:t>
      </w:r>
      <w:proofErr w:type="gramEnd"/>
      <w:r w:rsidRPr="000D4E21">
        <w:rPr>
          <w:i/>
          <w:u w:val="single"/>
        </w:rPr>
        <w:t xml:space="preserve"> di erogazione della formazione</w:t>
      </w:r>
      <w:r w:rsidRPr="000D4E21">
        <w:t>: lezioni frontali.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  <w:rPr>
          <w:i/>
          <w:u w:val="single"/>
        </w:rPr>
      </w:pP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  <w:rPr>
          <w:i/>
          <w:u w:val="single"/>
        </w:rPr>
      </w:pP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i/>
          <w:u w:val="single"/>
        </w:rPr>
        <w:t>STAGE</w:t>
      </w:r>
      <w:r w:rsidRPr="000D4E21">
        <w:t>: durata 450 ore.</w:t>
      </w:r>
    </w:p>
    <w:p w:rsidR="00A004D4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  <w:rPr>
          <w:i/>
          <w:u w:val="single"/>
        </w:rPr>
      </w:pPr>
    </w:p>
    <w:p w:rsidR="00A004D4" w:rsidRPr="000D4E21" w:rsidRDefault="00A004D4" w:rsidP="00A004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284" w:hanging="280"/>
        <w:jc w:val="both"/>
      </w:pPr>
      <w:r w:rsidRPr="000D4E21">
        <w:rPr>
          <w:i/>
          <w:u w:val="single"/>
        </w:rPr>
        <w:t>Obiettivi</w:t>
      </w:r>
      <w:r w:rsidRPr="000D4E21">
        <w:t>: questa esperienza di stage presso aziende del territorio lombardo consente ai corsisti di approfondire, verificare e ampliare l’apprendimento ricevuto durante il percorso</w:t>
      </w:r>
      <w:proofErr w:type="gramStart"/>
      <w:r w:rsidRPr="000D4E21">
        <w:t xml:space="preserve">  </w:t>
      </w:r>
      <w:proofErr w:type="gramEnd"/>
      <w:r w:rsidRPr="000D4E21">
        <w:t>formativo. Saranno affiancati da un tutor in azienda e supportati da un tutor dei partner del progetto.</w:t>
      </w:r>
    </w:p>
    <w:p w:rsidR="00103167" w:rsidRDefault="00103167">
      <w:bookmarkStart w:id="0" w:name="_GoBack"/>
      <w:bookmarkEnd w:id="0"/>
    </w:p>
    <w:sectPr w:rsidR="0010316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FFE"/>
    <w:multiLevelType w:val="hybridMultilevel"/>
    <w:tmpl w:val="B3E85DAA"/>
    <w:lvl w:ilvl="0" w:tplc="0410000F">
      <w:start w:val="1"/>
      <w:numFmt w:val="decimal"/>
      <w:lvlText w:val="%1."/>
      <w:lvlJc w:val="left"/>
      <w:pPr>
        <w:ind w:left="364" w:hanging="360"/>
      </w:p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D4"/>
    <w:rsid w:val="00103167"/>
    <w:rsid w:val="00A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CFB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4D4"/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4D4"/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8166</Characters>
  <Application>Microsoft Macintosh Word</Application>
  <DocSecurity>0</DocSecurity>
  <Lines>68</Lines>
  <Paragraphs>19</Paragraphs>
  <ScaleCrop>false</ScaleCrop>
  <Company>ETAss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Colombo 2004</dc:creator>
  <cp:keywords/>
  <dc:description/>
  <cp:lastModifiedBy>Laura Colombo 2004</cp:lastModifiedBy>
  <cp:revision>1</cp:revision>
  <dcterms:created xsi:type="dcterms:W3CDTF">2015-09-02T09:34:00Z</dcterms:created>
  <dcterms:modified xsi:type="dcterms:W3CDTF">2015-09-02T09:35:00Z</dcterms:modified>
</cp:coreProperties>
</file>